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Arial" w:hAnsi="Arial" w:eastAsia="Arial" w:cs="Arial"/>
          <w:b/>
          <w:sz w:val="20"/>
        </w:rPr>
      </w:pPr>
      <w:r>
        <w:rPr>
          <w:rFonts w:eastAsia="Arial" w:cs="Arial" w:ascii="Arial" w:hAnsi="Arial"/>
          <w:b/>
          <w:sz w:val="28"/>
        </w:rPr>
        <w:t>Dres. Wirtz-Gerlach/Weinspach/Wisbauer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Arial" w:hAnsi="Arial" w:eastAsia="Arial" w:cs="Arial"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  <w:t>Praxis für Kinder- und Jugendmedizin, Kinderkardiologie, Kinderpneumologie, Allergologie, Hämostaseologie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>Ernährungsplan für das 1. Lebensjahr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 xml:space="preserve">(Basierend auf den Empfehlungen des Forschungsinstituts für Kinderernährung  </w:t>
      </w:r>
      <w:hyperlink r:id="rId2">
        <w:r>
          <w:rPr>
            <w:rFonts w:eastAsia="Arial" w:cs="Arial" w:ascii="Arial" w:hAnsi="Arial"/>
            <w:i/>
            <w:color w:val="0000FF"/>
            <w:sz w:val="18"/>
            <w:u w:val="single"/>
          </w:rPr>
          <w:t>http://www.fke-do.de</w:t>
        </w:r>
      </w:hyperlink>
      <w:r>
        <w:rPr>
          <w:rFonts w:eastAsia="Arial" w:cs="Arial" w:ascii="Arial" w:hAnsi="Arial"/>
          <w:sz w:val="18"/>
        </w:rPr>
        <w:t>)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1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18"/>
        </w:rPr>
      </w:pPr>
      <w:r>
        <w:rPr/>
      </w:r>
    </w:p>
    <w:p>
      <w:pPr>
        <w:pStyle w:val="Normal"/>
        <w:spacing w:lineRule="auto" w:line="240" w:before="0" w:after="0"/>
        <w:rPr>
          <w:b w:val="false"/>
          <w:bCs w:val="false"/>
          <w:u w:val="none"/>
        </w:rPr>
      </w:pPr>
      <w:r>
        <w:rPr>
          <w:rFonts w:eastAsia="Arial" w:cs="Arial" w:ascii="Arial" w:hAnsi="Arial"/>
          <w:b w:val="false"/>
          <w:bCs w:val="false"/>
          <w:sz w:val="20"/>
          <w:u w:val="none"/>
        </w:rPr>
        <w:t>Ab dem zweiten Lebensmonat gerne klare Flüssigkeiten zum Trinken (z.B. Wasser, Fencheltee)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sz w:val="20"/>
          <w:u w:val="single"/>
        </w:rPr>
      </w:pPr>
      <w:r>
        <w:rPr>
          <w:rFonts w:eastAsia="Arial" w:cs="Arial" w:ascii="Arial" w:hAnsi="Arial"/>
          <w:b/>
          <w:sz w:val="20"/>
          <w:u w:val="single"/>
        </w:rPr>
        <w:t>5. Monat (nach Vollendung des 4. Lebensmonates) gilt auch für Allergiker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sz w:val="20"/>
          <w:u w:val="single"/>
        </w:rPr>
      </w:pPr>
      <w:r>
        <w:rPr>
          <w:rFonts w:eastAsia="Arial" w:cs="Arial" w:ascii="Arial" w:hAnsi="Arial"/>
          <w:b/>
          <w:sz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</w:t>
      </w:r>
      <w:r>
        <w:rPr>
          <w:rFonts w:eastAsia="Arial" w:cs="Arial" w:ascii="Arial" w:hAnsi="Arial"/>
          <w:sz w:val="20"/>
        </w:rPr>
        <w:t>Start mittags mit Gläschen: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1. Frühkarotten oder Pastinake 1.Tag 3 Teelöffel (TL), 2.Tag 6 TL, 3.Tag 12 TL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2. Karotten-Kartoffeln Start nach ca. 4-7 Tagen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3. Karotten-Kartoffeln-Fleisch anschließend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4. dann alle Gläschen ab dem 4. Monat, bei Fütterung eines 190 g Gläschens          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   </w:t>
      </w:r>
      <w:r>
        <w:rPr>
          <w:rFonts w:eastAsia="Arial" w:cs="Arial" w:ascii="Arial" w:hAnsi="Arial"/>
          <w:sz w:val="20"/>
        </w:rPr>
        <w:t xml:space="preserve">keine Milch mehr nachfüttern (nur alle 3-4 Tage die Gläschensorte wechseln)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   </w:t>
      </w:r>
      <w:r>
        <w:rPr>
          <w:rFonts w:eastAsia="Arial" w:cs="Arial" w:ascii="Arial" w:hAnsi="Arial"/>
          <w:sz w:val="20"/>
        </w:rPr>
        <w:t>Auf ein großes 190 g Gläschen kommt ein Tl. Rapsöl.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5. Im Verlauf gerne Gemüsesorten wechseln.</w:t>
      </w:r>
    </w:p>
    <w:p>
      <w:pPr>
        <w:pStyle w:val="Normal"/>
        <w:widowControl/>
        <w:bidi w:val="0"/>
        <w:spacing w:lineRule="auto" w:line="240" w:before="0" w:after="0"/>
        <w:ind w:left="0" w:right="0" w:hanging="57"/>
        <w:jc w:val="left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ab/>
        <w:t>6. Gerne selbst Kochen (kein Salz, siehe Rezepte Seite 1), keine industriell hergestellten</w:t>
      </w:r>
    </w:p>
    <w:p>
      <w:pPr>
        <w:pStyle w:val="Normal"/>
        <w:widowControl/>
        <w:bidi w:val="0"/>
        <w:spacing w:lineRule="auto" w:line="240" w:before="0" w:after="0"/>
        <w:ind w:left="0" w:right="0" w:hanging="57"/>
        <w:jc w:val="left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    </w:t>
      </w:r>
      <w:r>
        <w:rPr>
          <w:rFonts w:eastAsia="Arial" w:cs="Arial" w:ascii="Arial" w:hAnsi="Arial"/>
          <w:sz w:val="20"/>
        </w:rPr>
        <w:t xml:space="preserve">Nahrungsmittel notwendig. Gerne Kochen und Reste einfrieren.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sz w:val="20"/>
          <w:u w:val="single"/>
        </w:rPr>
      </w:pPr>
      <w:r>
        <w:rPr>
          <w:rFonts w:eastAsia="Arial" w:cs="Arial" w:ascii="Arial" w:hAnsi="Arial"/>
          <w:b/>
          <w:sz w:val="20"/>
          <w:u w:val="single"/>
        </w:rPr>
        <w:t>6. Monat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Start abends mit Milchbrei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  </w:t>
      </w:r>
      <w:r>
        <w:rPr>
          <w:rFonts w:eastAsia="Arial" w:cs="Arial" w:ascii="Arial" w:hAnsi="Arial"/>
          <w:sz w:val="20"/>
        </w:rPr>
        <w:t>(HA-Brei bei Allergiebelastung innerhalb der Familie bis 7. Monat)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sz w:val="20"/>
          <w:u w:val="single"/>
        </w:rPr>
      </w:pPr>
      <w:r>
        <w:rPr>
          <w:rFonts w:eastAsia="Arial" w:cs="Arial" w:ascii="Arial" w:hAnsi="Arial"/>
          <w:b/>
          <w:sz w:val="20"/>
          <w:u w:val="single"/>
        </w:rPr>
        <w:t>7. Monat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sz w:val="20"/>
          <w:u w:val="single"/>
        </w:rPr>
      </w:pPr>
      <w:r>
        <w:rPr>
          <w:rFonts w:eastAsia="Arial" w:cs="Arial" w:ascii="Arial" w:hAnsi="Arial"/>
          <w:b/>
          <w:sz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Start nachmittags mit Obst-Getreide-Brei: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0"/>
        <w:ind w:left="180" w:hanging="0"/>
        <w:rPr>
          <w:rFonts w:ascii="Arial" w:hAnsi="Arial" w:eastAsia="Arial" w:cs="Arial"/>
          <w:sz w:val="20"/>
        </w:rPr>
      </w:pPr>
      <w:bookmarkStart w:id="0" w:name="_Hlk51743320"/>
      <w:r>
        <w:rPr>
          <w:rFonts w:eastAsia="Arial" w:cs="Arial" w:ascii="Arial" w:hAnsi="Arial"/>
          <w:sz w:val="20"/>
        </w:rPr>
        <w:t>→</w:t>
      </w:r>
      <w:bookmarkEnd w:id="0"/>
      <w:r>
        <w:rPr>
          <w:rFonts w:eastAsia="Arial" w:cs="Arial" w:ascii="Arial" w:hAnsi="Arial"/>
          <w:sz w:val="20"/>
        </w:rPr>
        <w:t>Getreidebrei nur mit Wasser kochen und selbst püriertes Obst und einen Stich Butter                                                            unterrühren.</w:t>
      </w:r>
    </w:p>
    <w:p>
      <w:pPr>
        <w:pStyle w:val="Normal"/>
        <w:spacing w:lineRule="auto" w:line="240" w:before="0" w:after="0"/>
        <w:ind w:left="180" w:hanging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0"/>
        <w:ind w:left="180" w:hanging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*HA-Milch = Hypo Allergene- Milch  → Allergieprävention → Für 6 Monate sinnvoll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Pre-Milch    </w:t>
        <w:tab/>
        <w:tab/>
        <w:t xml:space="preserve">  </w:t>
        <w:tab/>
        <w:t xml:space="preserve">= Start; Muttermilch am ähnlichsten, bevorzugt einsetzen </w:t>
      </w:r>
      <w:r>
        <w:rPr>
          <w:rFonts w:eastAsia="Arial" w:cs="Arial" w:ascii="Arial" w:hAnsi="Arial"/>
          <w:sz w:val="20"/>
        </w:rPr>
        <w:t xml:space="preserve">(gerne das </w:t>
        <w:tab/>
        <w:tab/>
        <w:tab/>
        <w:tab/>
        <w:t>ganze erste Lebensjahr)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2832" w:hanging="2832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I-Milch         </w:t>
        <w:tab/>
        <w:t xml:space="preserve">= 1.Folgemilch, kann auch direkt ab Geburt gegeben werden                                                                             bis zum Ende des 1. Lebensjahres (meist nicht erforderlich)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1590" w:hanging="159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II-Milch       </w:t>
        <w:tab/>
        <w:tab/>
        <w:tab/>
        <w:t xml:space="preserve">= 2.Folgemilch, </w:t>
      </w:r>
      <w:r>
        <w:rPr>
          <w:rFonts w:eastAsia="Arial" w:cs="Arial" w:ascii="Arial" w:hAnsi="Arial"/>
          <w:sz w:val="20"/>
        </w:rPr>
        <w:t xml:space="preserve">nicht notwendig!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III-Milch oder Kindermilch </w:t>
        <w:tab/>
        <w:t>= nie sinnvoll, da sie zu viele Kalorien hat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i/>
          <w:i/>
          <w:sz w:val="20"/>
        </w:rPr>
      </w:pPr>
      <w:r>
        <w:rPr>
          <w:rFonts w:eastAsia="Arial" w:cs="Arial" w:ascii="Arial" w:hAnsi="Arial"/>
          <w:i/>
          <w:sz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Hyperlink"/>
    <w:rPr>
      <w:color w:val="00008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072f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ke-do.de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LibreOffice/7.5.0.3$Windows_X86_64 LibreOffice_project/c21113d003cd3efa8c53188764377a8272d9d6de</Application>
  <AppVersion>15.0000</AppVersion>
  <Pages>1</Pages>
  <Words>233</Words>
  <Characters>1481</Characters>
  <CharactersWithSpaces>1889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2020-09-23T06:32:00Z</dcterms:created>
  <dc:creator/>
  <dc:description/>
  <dc:language>de-DE</dc:language>
  <cp:lastModifiedBy/>
  <cp:lastPrinted>2020-09-23T06:51:00Z</cp:lastPrinted>
  <dcterms:modified xsi:type="dcterms:W3CDTF">2023-09-11T13:08:44Z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